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33DA0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33DA0">
        <w:rPr>
          <w:rFonts w:ascii="Corbel" w:hAnsi="Corbel"/>
          <w:b/>
          <w:bCs/>
          <w:sz w:val="24"/>
          <w:szCs w:val="24"/>
        </w:rPr>
        <w:tab/>
      </w:r>
      <w:r w:rsidRPr="00433DA0">
        <w:rPr>
          <w:rFonts w:ascii="Corbel" w:hAnsi="Corbel"/>
          <w:b/>
          <w:bCs/>
          <w:sz w:val="24"/>
          <w:szCs w:val="24"/>
        </w:rPr>
        <w:tab/>
      </w:r>
      <w:r w:rsidRPr="00433DA0">
        <w:rPr>
          <w:rFonts w:ascii="Corbel" w:hAnsi="Corbel"/>
          <w:b/>
          <w:bCs/>
          <w:sz w:val="24"/>
          <w:szCs w:val="24"/>
        </w:rPr>
        <w:tab/>
      </w:r>
      <w:r w:rsidRPr="00433DA0">
        <w:rPr>
          <w:rFonts w:ascii="Corbel" w:hAnsi="Corbel"/>
          <w:b/>
          <w:bCs/>
          <w:sz w:val="24"/>
          <w:szCs w:val="24"/>
        </w:rPr>
        <w:tab/>
      </w:r>
      <w:r w:rsidRPr="00433DA0">
        <w:rPr>
          <w:rFonts w:ascii="Corbel" w:hAnsi="Corbel"/>
          <w:b/>
          <w:bCs/>
          <w:sz w:val="24"/>
          <w:szCs w:val="24"/>
        </w:rPr>
        <w:tab/>
      </w:r>
      <w:r w:rsidRPr="00433DA0">
        <w:rPr>
          <w:rFonts w:ascii="Corbel" w:hAnsi="Corbel"/>
          <w:b/>
          <w:bCs/>
          <w:sz w:val="24"/>
          <w:szCs w:val="24"/>
        </w:rPr>
        <w:tab/>
      </w:r>
      <w:r w:rsidR="00D8678B" w:rsidRPr="00433D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33DA0">
        <w:rPr>
          <w:rFonts w:ascii="Corbel" w:hAnsi="Corbel"/>
          <w:bCs/>
          <w:i/>
          <w:sz w:val="24"/>
          <w:szCs w:val="24"/>
        </w:rPr>
        <w:t>1.5</w:t>
      </w:r>
      <w:r w:rsidR="00D8678B" w:rsidRPr="00433D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33DA0">
        <w:rPr>
          <w:rFonts w:ascii="Corbel" w:hAnsi="Corbel"/>
          <w:bCs/>
          <w:i/>
          <w:sz w:val="24"/>
          <w:szCs w:val="24"/>
        </w:rPr>
        <w:t xml:space="preserve"> Rektora UR </w:t>
      </w:r>
      <w:r w:rsidRPr="00433DA0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433DA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33D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33DA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33DA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33DA0">
        <w:rPr>
          <w:rFonts w:ascii="Corbel" w:hAnsi="Corbel"/>
          <w:b/>
          <w:smallCaps/>
          <w:sz w:val="24"/>
          <w:szCs w:val="24"/>
        </w:rPr>
        <w:t>dotyczy cyklu kształcenia</w:t>
      </w:r>
      <w:r w:rsidR="00693811" w:rsidRPr="00433DA0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Pr="00433DA0" w:rsidRDefault="0085747A" w:rsidP="002D172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i/>
          <w:sz w:val="24"/>
          <w:szCs w:val="24"/>
        </w:rPr>
        <w:t>(skrajne daty</w:t>
      </w:r>
      <w:r w:rsidRPr="00433DA0">
        <w:rPr>
          <w:rFonts w:ascii="Corbel" w:hAnsi="Corbel"/>
          <w:sz w:val="24"/>
          <w:szCs w:val="24"/>
        </w:rPr>
        <w:t>)</w:t>
      </w:r>
    </w:p>
    <w:p w:rsidR="00445970" w:rsidRPr="00433DA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sz w:val="24"/>
          <w:szCs w:val="24"/>
        </w:rPr>
        <w:tab/>
      </w:r>
      <w:r w:rsidRPr="00433DA0">
        <w:rPr>
          <w:rFonts w:ascii="Corbel" w:hAnsi="Corbel"/>
          <w:sz w:val="24"/>
          <w:szCs w:val="24"/>
        </w:rPr>
        <w:tab/>
      </w:r>
      <w:r w:rsidRPr="00433DA0">
        <w:rPr>
          <w:rFonts w:ascii="Corbel" w:hAnsi="Corbel"/>
          <w:sz w:val="24"/>
          <w:szCs w:val="24"/>
        </w:rPr>
        <w:tab/>
      </w:r>
      <w:r w:rsidRPr="00433DA0">
        <w:rPr>
          <w:rFonts w:ascii="Corbel" w:hAnsi="Corbel"/>
          <w:sz w:val="24"/>
          <w:szCs w:val="24"/>
        </w:rPr>
        <w:tab/>
        <w:t>R</w:t>
      </w:r>
      <w:r w:rsidR="00693811" w:rsidRPr="00433DA0">
        <w:rPr>
          <w:rFonts w:ascii="Corbel" w:hAnsi="Corbel"/>
          <w:sz w:val="24"/>
          <w:szCs w:val="24"/>
        </w:rPr>
        <w:t>ok akademicki   2019</w:t>
      </w:r>
      <w:r w:rsidR="002D1727" w:rsidRPr="00433DA0">
        <w:rPr>
          <w:rFonts w:ascii="Corbel" w:hAnsi="Corbel"/>
          <w:sz w:val="24"/>
          <w:szCs w:val="24"/>
        </w:rPr>
        <w:t>/2020</w:t>
      </w:r>
    </w:p>
    <w:p w:rsidR="0085747A" w:rsidRPr="00433D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33D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33DA0">
        <w:rPr>
          <w:rFonts w:ascii="Corbel" w:hAnsi="Corbel"/>
          <w:szCs w:val="24"/>
        </w:rPr>
        <w:t xml:space="preserve">1. </w:t>
      </w:r>
      <w:r w:rsidR="0085747A" w:rsidRPr="00433DA0">
        <w:rPr>
          <w:rFonts w:ascii="Corbel" w:hAnsi="Corbel"/>
          <w:szCs w:val="24"/>
        </w:rPr>
        <w:t xml:space="preserve">Podstawowe </w:t>
      </w:r>
      <w:r w:rsidR="00445970" w:rsidRPr="00433DA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3DA0" w:rsidTr="00FA5DF6">
        <w:tc>
          <w:tcPr>
            <w:tcW w:w="2694" w:type="dxa"/>
            <w:vAlign w:val="center"/>
          </w:tcPr>
          <w:p w:rsidR="0085747A" w:rsidRPr="00433D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3DA0" w:rsidRDefault="005B47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color w:val="auto"/>
                <w:sz w:val="24"/>
                <w:szCs w:val="24"/>
              </w:rPr>
              <w:t>Współczesne nurty w  pedagogice opiekuńczej</w:t>
            </w:r>
          </w:p>
        </w:tc>
      </w:tr>
      <w:tr w:rsidR="0085747A" w:rsidRPr="00433DA0" w:rsidTr="00FA5DF6">
        <w:tc>
          <w:tcPr>
            <w:tcW w:w="2694" w:type="dxa"/>
            <w:vAlign w:val="center"/>
          </w:tcPr>
          <w:p w:rsidR="0085747A" w:rsidRPr="00433D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3D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33DA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33DA0" w:rsidTr="00FA5DF6">
        <w:tc>
          <w:tcPr>
            <w:tcW w:w="2694" w:type="dxa"/>
            <w:vAlign w:val="center"/>
          </w:tcPr>
          <w:p w:rsidR="0085747A" w:rsidRPr="00433DA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33D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33DA0" w:rsidRDefault="00433D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3DA0" w:rsidTr="00FA5DF6">
        <w:tc>
          <w:tcPr>
            <w:tcW w:w="2694" w:type="dxa"/>
            <w:vAlign w:val="center"/>
          </w:tcPr>
          <w:p w:rsidR="0085747A" w:rsidRPr="00433D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33DA0" w:rsidRDefault="00433D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A5DF6" w:rsidRPr="00433DA0" w:rsidRDefault="008D4DB8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FA5DF6" w:rsidRPr="00433DA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semestr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A5DF6" w:rsidRPr="00433DA0" w:rsidRDefault="00FA5DF6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 w:rsidRPr="00433DA0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FA5DF6" w:rsidRPr="00433DA0" w:rsidTr="00FA5DF6">
        <w:tc>
          <w:tcPr>
            <w:tcW w:w="2694" w:type="dxa"/>
            <w:vAlign w:val="center"/>
          </w:tcPr>
          <w:p w:rsidR="00FA5DF6" w:rsidRPr="00433DA0" w:rsidRDefault="00FA5DF6" w:rsidP="00FA5D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A5DF6" w:rsidRPr="00433DA0" w:rsidRDefault="002D1727" w:rsidP="00FA5D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 w:rsidRPr="00433DA0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:rsidR="0085747A" w:rsidRPr="00433D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sz w:val="24"/>
          <w:szCs w:val="24"/>
        </w:rPr>
        <w:t xml:space="preserve">* </w:t>
      </w:r>
      <w:r w:rsidRPr="00433DA0">
        <w:rPr>
          <w:rFonts w:ascii="Corbel" w:hAnsi="Corbel"/>
          <w:i/>
          <w:sz w:val="24"/>
          <w:szCs w:val="24"/>
        </w:rPr>
        <w:t>-</w:t>
      </w:r>
      <w:r w:rsidR="00B90885" w:rsidRPr="00433D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3DA0">
        <w:rPr>
          <w:rFonts w:ascii="Corbel" w:hAnsi="Corbel"/>
          <w:b w:val="0"/>
          <w:sz w:val="24"/>
          <w:szCs w:val="24"/>
        </w:rPr>
        <w:t>e,</w:t>
      </w:r>
      <w:r w:rsidR="00866324" w:rsidRPr="00433DA0">
        <w:rPr>
          <w:rFonts w:ascii="Corbel" w:hAnsi="Corbel"/>
          <w:b w:val="0"/>
          <w:sz w:val="24"/>
          <w:szCs w:val="24"/>
        </w:rPr>
        <w:t xml:space="preserve"> </w:t>
      </w:r>
      <w:r w:rsidRPr="00433D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3DA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33D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33D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sz w:val="24"/>
          <w:szCs w:val="24"/>
        </w:rPr>
        <w:t>1.</w:t>
      </w:r>
      <w:r w:rsidR="00E22FBC" w:rsidRPr="00433DA0">
        <w:rPr>
          <w:rFonts w:ascii="Corbel" w:hAnsi="Corbel"/>
          <w:sz w:val="24"/>
          <w:szCs w:val="24"/>
        </w:rPr>
        <w:t>1</w:t>
      </w:r>
      <w:r w:rsidRPr="00433D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33D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33DA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3DA0">
              <w:rPr>
                <w:rFonts w:ascii="Corbel" w:hAnsi="Corbel"/>
                <w:szCs w:val="24"/>
              </w:rPr>
              <w:t>Semestr</w:t>
            </w:r>
          </w:p>
          <w:p w:rsidR="00015B8F" w:rsidRPr="00433D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3DA0">
              <w:rPr>
                <w:rFonts w:ascii="Corbel" w:hAnsi="Corbel"/>
                <w:szCs w:val="24"/>
              </w:rPr>
              <w:t>(</w:t>
            </w:r>
            <w:r w:rsidR="00363F78" w:rsidRPr="00433D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3DA0">
              <w:rPr>
                <w:rFonts w:ascii="Corbel" w:hAnsi="Corbel"/>
                <w:szCs w:val="24"/>
              </w:rPr>
              <w:t>Wykł</w:t>
            </w:r>
            <w:proofErr w:type="spellEnd"/>
            <w:r w:rsidRPr="00433D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3D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3DA0">
              <w:rPr>
                <w:rFonts w:ascii="Corbel" w:hAnsi="Corbel"/>
                <w:szCs w:val="24"/>
              </w:rPr>
              <w:t>Konw</w:t>
            </w:r>
            <w:proofErr w:type="spellEnd"/>
            <w:r w:rsidRPr="00433D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3D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3DA0">
              <w:rPr>
                <w:rFonts w:ascii="Corbel" w:hAnsi="Corbel"/>
                <w:szCs w:val="24"/>
              </w:rPr>
              <w:t>Sem</w:t>
            </w:r>
            <w:proofErr w:type="spellEnd"/>
            <w:r w:rsidRPr="00433D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3D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3DA0">
              <w:rPr>
                <w:rFonts w:ascii="Corbel" w:hAnsi="Corbel"/>
                <w:szCs w:val="24"/>
              </w:rPr>
              <w:t>Prakt</w:t>
            </w:r>
            <w:proofErr w:type="spellEnd"/>
            <w:r w:rsidRPr="00433D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3D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3D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3DA0">
              <w:rPr>
                <w:rFonts w:ascii="Corbel" w:hAnsi="Corbel"/>
                <w:b/>
                <w:szCs w:val="24"/>
              </w:rPr>
              <w:t>Liczba pkt</w:t>
            </w:r>
            <w:r w:rsidR="00B90885" w:rsidRPr="00433DA0">
              <w:rPr>
                <w:rFonts w:ascii="Corbel" w:hAnsi="Corbel"/>
                <w:b/>
                <w:szCs w:val="24"/>
              </w:rPr>
              <w:t>.</w:t>
            </w:r>
            <w:r w:rsidRPr="00433D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3DA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33DA0" w:rsidRDefault="00FA5D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8D4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6938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3DA0" w:rsidRDefault="003503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433D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33D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33D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>1.</w:t>
      </w:r>
      <w:r w:rsidR="00E22FBC" w:rsidRPr="00433DA0">
        <w:rPr>
          <w:rFonts w:ascii="Corbel" w:hAnsi="Corbel"/>
          <w:smallCaps w:val="0"/>
          <w:szCs w:val="24"/>
        </w:rPr>
        <w:t>2</w:t>
      </w:r>
      <w:r w:rsidR="00F83B28" w:rsidRPr="00433DA0">
        <w:rPr>
          <w:rFonts w:ascii="Corbel" w:hAnsi="Corbel"/>
          <w:smallCaps w:val="0"/>
          <w:szCs w:val="24"/>
        </w:rPr>
        <w:t>.</w:t>
      </w:r>
      <w:r w:rsidR="00F83B28" w:rsidRPr="00433DA0">
        <w:rPr>
          <w:rFonts w:ascii="Corbel" w:hAnsi="Corbel"/>
          <w:smallCaps w:val="0"/>
          <w:szCs w:val="24"/>
        </w:rPr>
        <w:tab/>
      </w:r>
      <w:r w:rsidRPr="00433DA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33DA0" w:rsidRDefault="00FA5D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3DA0">
        <w:rPr>
          <w:rFonts w:ascii="Corbel" w:eastAsia="MS Gothic" w:hAnsi="Corbel"/>
          <w:b w:val="0"/>
          <w:szCs w:val="24"/>
        </w:rPr>
        <w:sym w:font="Wingdings" w:char="F0FE"/>
      </w:r>
      <w:r w:rsidR="001F1078" w:rsidRPr="00433DA0">
        <w:rPr>
          <w:rFonts w:ascii="Corbel" w:eastAsia="MS Gothic" w:hAnsi="Corbel"/>
          <w:b w:val="0"/>
          <w:szCs w:val="24"/>
        </w:rPr>
        <w:t xml:space="preserve"> </w:t>
      </w:r>
      <w:r w:rsidR="0085747A" w:rsidRPr="00433DA0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433DA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3DA0">
        <w:rPr>
          <w:rFonts w:ascii="MS Gothic" w:eastAsia="MS Gothic" w:hAnsi="MS Gothic" w:cs="MS Gothic" w:hint="eastAsia"/>
          <w:b w:val="0"/>
          <w:szCs w:val="24"/>
        </w:rPr>
        <w:t>☐</w:t>
      </w:r>
      <w:r w:rsidRPr="00433DA0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33D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 xml:space="preserve">1.3 </w:t>
      </w:r>
      <w:r w:rsidR="00F83B28" w:rsidRPr="00433DA0">
        <w:rPr>
          <w:rFonts w:ascii="Corbel" w:hAnsi="Corbel"/>
          <w:smallCaps w:val="0"/>
          <w:szCs w:val="24"/>
        </w:rPr>
        <w:tab/>
      </w:r>
      <w:r w:rsidRPr="00433DA0">
        <w:rPr>
          <w:rFonts w:ascii="Corbel" w:hAnsi="Corbel"/>
          <w:smallCaps w:val="0"/>
          <w:szCs w:val="24"/>
        </w:rPr>
        <w:t>For</w:t>
      </w:r>
      <w:r w:rsidR="00445970" w:rsidRPr="00433DA0">
        <w:rPr>
          <w:rFonts w:ascii="Corbel" w:hAnsi="Corbel"/>
          <w:smallCaps w:val="0"/>
          <w:szCs w:val="24"/>
        </w:rPr>
        <w:t xml:space="preserve">ma zaliczenia przedmiotu </w:t>
      </w:r>
      <w:r w:rsidRPr="00433DA0">
        <w:rPr>
          <w:rFonts w:ascii="Corbel" w:hAnsi="Corbel"/>
          <w:smallCaps w:val="0"/>
          <w:szCs w:val="24"/>
        </w:rPr>
        <w:t xml:space="preserve"> (z toku) </w:t>
      </w:r>
      <w:r w:rsidRPr="00433D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33DA0" w:rsidRDefault="00DB5CE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433DA0">
        <w:rPr>
          <w:rFonts w:ascii="Corbel" w:hAnsi="Corbel"/>
          <w:b w:val="0"/>
          <w:szCs w:val="24"/>
        </w:rPr>
        <w:t>Egzamin</w:t>
      </w:r>
    </w:p>
    <w:p w:rsidR="00E960BB" w:rsidRPr="00433D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33D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3D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33DA0" w:rsidTr="00745302">
        <w:tc>
          <w:tcPr>
            <w:tcW w:w="9670" w:type="dxa"/>
          </w:tcPr>
          <w:p w:rsidR="0085747A" w:rsidRPr="00433DA0" w:rsidRDefault="005B47B0" w:rsidP="0035039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Podstawowa wiedza z zakresu opieki i wychowania w środowisku rodzinnym i instytucjonalnym.</w:t>
            </w:r>
          </w:p>
        </w:tc>
      </w:tr>
    </w:tbl>
    <w:p w:rsidR="00153C41" w:rsidRPr="00433DA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33D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3DA0">
        <w:rPr>
          <w:rFonts w:ascii="Corbel" w:hAnsi="Corbel"/>
          <w:szCs w:val="24"/>
        </w:rPr>
        <w:t>3.</w:t>
      </w:r>
      <w:r w:rsidR="00A84C85" w:rsidRPr="00433DA0">
        <w:rPr>
          <w:rFonts w:ascii="Corbel" w:hAnsi="Corbel"/>
          <w:szCs w:val="24"/>
        </w:rPr>
        <w:t>cele, efekty uczenia się</w:t>
      </w:r>
      <w:r w:rsidR="0085747A" w:rsidRPr="00433DA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33D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sz w:val="24"/>
          <w:szCs w:val="24"/>
        </w:rPr>
        <w:t xml:space="preserve">3.1 </w:t>
      </w:r>
      <w:r w:rsidR="00C05F44" w:rsidRPr="00433DA0">
        <w:rPr>
          <w:rFonts w:ascii="Corbel" w:hAnsi="Corbel"/>
          <w:sz w:val="24"/>
          <w:szCs w:val="24"/>
        </w:rPr>
        <w:t>Cele przedmiotu</w:t>
      </w:r>
    </w:p>
    <w:p w:rsidR="00F83B28" w:rsidRPr="00433D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0E8F" w:rsidRPr="00433DA0" w:rsidTr="009048BB">
        <w:tc>
          <w:tcPr>
            <w:tcW w:w="843" w:type="dxa"/>
            <w:vAlign w:val="center"/>
          </w:tcPr>
          <w:p w:rsidR="00E20E8F" w:rsidRPr="00433DA0" w:rsidRDefault="00E20E8F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:rsidR="00E20E8F" w:rsidRPr="00433DA0" w:rsidRDefault="00FA5DF6" w:rsidP="00FA5DF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20E8F" w:rsidRPr="00433DA0">
              <w:rPr>
                <w:rFonts w:ascii="Corbel" w:hAnsi="Corbel"/>
                <w:b w:val="0"/>
                <w:sz w:val="24"/>
                <w:szCs w:val="24"/>
              </w:rPr>
              <w:t>pod</w:t>
            </w:r>
            <w:r w:rsidRPr="00433DA0">
              <w:rPr>
                <w:rFonts w:ascii="Corbel" w:hAnsi="Corbel"/>
                <w:b w:val="0"/>
                <w:sz w:val="24"/>
                <w:szCs w:val="24"/>
              </w:rPr>
              <w:t>stawową terminologię i koncepcjami</w:t>
            </w:r>
            <w:r w:rsidR="000D5C31" w:rsidRPr="00433DA0">
              <w:rPr>
                <w:rFonts w:ascii="Corbel" w:hAnsi="Corbel"/>
                <w:b w:val="0"/>
                <w:sz w:val="24"/>
                <w:szCs w:val="24"/>
              </w:rPr>
              <w:t xml:space="preserve"> współczesnej</w:t>
            </w:r>
            <w:r w:rsidR="00E20E8F" w:rsidRPr="00433DA0">
              <w:rPr>
                <w:rFonts w:ascii="Corbel" w:hAnsi="Corbel"/>
                <w:b w:val="0"/>
                <w:sz w:val="24"/>
                <w:szCs w:val="24"/>
              </w:rPr>
              <w:t xml:space="preserve"> pedagogiki opiekuńczej.</w:t>
            </w:r>
          </w:p>
        </w:tc>
      </w:tr>
      <w:tr w:rsidR="00FF30D1" w:rsidRPr="00433DA0" w:rsidTr="009048BB">
        <w:tc>
          <w:tcPr>
            <w:tcW w:w="843" w:type="dxa"/>
            <w:vAlign w:val="center"/>
          </w:tcPr>
          <w:p w:rsidR="00FF30D1" w:rsidRPr="00433DA0" w:rsidRDefault="00FF30D1" w:rsidP="00B17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20E8F" w:rsidRPr="00433DA0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:rsidR="00FF30D1" w:rsidRPr="00433DA0" w:rsidRDefault="00FA5DF6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>Zaznajomienie studentów z podstawowymi</w:t>
            </w:r>
            <w:r w:rsidR="00E20E8F" w:rsidRPr="00433DA0">
              <w:rPr>
                <w:rFonts w:ascii="Corbel" w:hAnsi="Corbel"/>
                <w:b w:val="0"/>
                <w:sz w:val="24"/>
                <w:szCs w:val="24"/>
              </w:rPr>
              <w:t xml:space="preserve"> założenia</w:t>
            </w:r>
            <w:r w:rsidRPr="00433DA0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="00FF30D1" w:rsidRPr="00433DA0">
              <w:rPr>
                <w:rFonts w:ascii="Corbel" w:hAnsi="Corbel"/>
                <w:b w:val="0"/>
                <w:sz w:val="24"/>
                <w:szCs w:val="24"/>
              </w:rPr>
              <w:t xml:space="preserve"> zmian paradygmatu w opiece, ze szczególnym uwzględnieniem współczesnych tendencji w </w:t>
            </w:r>
            <w:r w:rsidR="009048BB" w:rsidRPr="00433DA0">
              <w:rPr>
                <w:rFonts w:ascii="Corbel" w:hAnsi="Corbel"/>
                <w:b w:val="0"/>
                <w:sz w:val="24"/>
                <w:szCs w:val="24"/>
              </w:rPr>
              <w:t>pieczy</w:t>
            </w:r>
            <w:r w:rsidR="00B21914" w:rsidRPr="00433DA0">
              <w:rPr>
                <w:rFonts w:ascii="Corbel" w:hAnsi="Corbel"/>
                <w:b w:val="0"/>
                <w:sz w:val="24"/>
                <w:szCs w:val="24"/>
              </w:rPr>
              <w:t xml:space="preserve"> instytucjonalnej</w:t>
            </w:r>
            <w:r w:rsidR="00FF30D1" w:rsidRPr="00433DA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F30D1" w:rsidRPr="00433DA0" w:rsidTr="009048BB">
        <w:tc>
          <w:tcPr>
            <w:tcW w:w="843" w:type="dxa"/>
            <w:vAlign w:val="center"/>
          </w:tcPr>
          <w:p w:rsidR="00FF30D1" w:rsidRPr="00433DA0" w:rsidRDefault="00FF30D1" w:rsidP="00B178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C</w:t>
            </w:r>
            <w:r w:rsidR="00E20E8F" w:rsidRPr="00433DA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F30D1" w:rsidRPr="00433DA0" w:rsidRDefault="009048BB" w:rsidP="009048B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33DA0">
              <w:rPr>
                <w:rFonts w:ascii="Corbel" w:hAnsi="Corbel"/>
                <w:b w:val="0"/>
                <w:sz w:val="24"/>
                <w:szCs w:val="24"/>
              </w:rPr>
              <w:t>Uwrażliwienie studentów na główne problemy</w:t>
            </w:r>
            <w:r w:rsidR="0059006C" w:rsidRPr="00433DA0">
              <w:rPr>
                <w:rFonts w:ascii="Corbel" w:hAnsi="Corbel"/>
                <w:b w:val="0"/>
                <w:sz w:val="24"/>
                <w:szCs w:val="24"/>
              </w:rPr>
              <w:t xml:space="preserve"> społeczn</w:t>
            </w:r>
            <w:r w:rsidRPr="00433DA0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59006C" w:rsidRPr="00433DA0">
              <w:rPr>
                <w:rFonts w:ascii="Corbel" w:hAnsi="Corbel"/>
                <w:b w:val="0"/>
                <w:sz w:val="24"/>
                <w:szCs w:val="24"/>
              </w:rPr>
              <w:t xml:space="preserve"> związan</w:t>
            </w:r>
            <w:r w:rsidRPr="00433DA0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F30D1" w:rsidRPr="00433DA0">
              <w:rPr>
                <w:rFonts w:ascii="Corbel" w:hAnsi="Corbel"/>
                <w:b w:val="0"/>
                <w:sz w:val="24"/>
                <w:szCs w:val="24"/>
              </w:rPr>
              <w:t xml:space="preserve"> z funkcjonow</w:t>
            </w:r>
            <w:r w:rsidRPr="00433DA0">
              <w:rPr>
                <w:rFonts w:ascii="Corbel" w:hAnsi="Corbel"/>
                <w:b w:val="0"/>
                <w:sz w:val="24"/>
                <w:szCs w:val="24"/>
              </w:rPr>
              <w:t>aniem systemu pieczy zastępczej, aktualne problemy opieki i wychowania (w rodzinie, szkole, placówkach opiekuńczo-wychowawczych).</w:t>
            </w:r>
          </w:p>
        </w:tc>
      </w:tr>
    </w:tbl>
    <w:p w:rsidR="00E20E8F" w:rsidRPr="00433DA0" w:rsidRDefault="00E20E8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1D7B54" w:rsidRPr="00433D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b/>
          <w:sz w:val="24"/>
          <w:szCs w:val="24"/>
        </w:rPr>
        <w:t xml:space="preserve">3.2 </w:t>
      </w:r>
      <w:r w:rsidR="001D7B54" w:rsidRPr="00433DA0">
        <w:rPr>
          <w:rFonts w:ascii="Corbel" w:hAnsi="Corbel"/>
          <w:b/>
          <w:sz w:val="24"/>
          <w:szCs w:val="24"/>
        </w:rPr>
        <w:t xml:space="preserve">Efekty </w:t>
      </w:r>
      <w:r w:rsidR="00C05F44" w:rsidRPr="00433D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33DA0">
        <w:rPr>
          <w:rFonts w:ascii="Corbel" w:hAnsi="Corbel"/>
          <w:b/>
          <w:sz w:val="24"/>
          <w:szCs w:val="24"/>
        </w:rPr>
        <w:t>dla przedmiotu</w:t>
      </w:r>
    </w:p>
    <w:p w:rsidR="001D7B54" w:rsidRPr="00433D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33DA0" w:rsidTr="0071620A">
        <w:tc>
          <w:tcPr>
            <w:tcW w:w="1701" w:type="dxa"/>
            <w:vAlign w:val="center"/>
          </w:tcPr>
          <w:p w:rsidR="0085747A" w:rsidRPr="00433D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33D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33D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B6B56" w:rsidRPr="00433D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33DA0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433DA0" w:rsidRDefault="007B6B56" w:rsidP="007B6B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433D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433D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33DA0" w:rsidTr="005E6E85">
        <w:tc>
          <w:tcPr>
            <w:tcW w:w="1701" w:type="dxa"/>
          </w:tcPr>
          <w:p w:rsidR="0085747A" w:rsidRPr="00433D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33D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33DA0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0742E5"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efiniuje i </w:t>
            </w:r>
            <w:r w:rsidR="0021665C" w:rsidRPr="00433DA0">
              <w:rPr>
                <w:rFonts w:ascii="Corbel" w:hAnsi="Corbel"/>
                <w:b w:val="0"/>
                <w:smallCaps w:val="0"/>
                <w:szCs w:val="24"/>
              </w:rPr>
              <w:t>prze</w:t>
            </w:r>
            <w:r w:rsidR="000742E5" w:rsidRPr="00433DA0">
              <w:rPr>
                <w:rFonts w:ascii="Corbel" w:hAnsi="Corbel"/>
                <w:b w:val="0"/>
                <w:smallCaps w:val="0"/>
                <w:szCs w:val="24"/>
              </w:rPr>
              <w:t>analizuje podstawowe pojęcia związane z pedagogiką opiekuńczą.</w:t>
            </w:r>
          </w:p>
        </w:tc>
        <w:tc>
          <w:tcPr>
            <w:tcW w:w="1873" w:type="dxa"/>
          </w:tcPr>
          <w:p w:rsidR="0085747A" w:rsidRPr="00433DA0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K_W01</w:t>
            </w:r>
          </w:p>
        </w:tc>
      </w:tr>
      <w:tr w:rsidR="0085747A" w:rsidRPr="00433DA0" w:rsidTr="005E6E85">
        <w:tc>
          <w:tcPr>
            <w:tcW w:w="1701" w:type="dxa"/>
          </w:tcPr>
          <w:p w:rsidR="0085747A" w:rsidRPr="00433D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33DA0" w:rsidRDefault="000742E5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Scharakteryzuje miejsce i status pedagogiki opiekuńczej w systemie nauk.</w:t>
            </w:r>
          </w:p>
        </w:tc>
        <w:tc>
          <w:tcPr>
            <w:tcW w:w="1873" w:type="dxa"/>
          </w:tcPr>
          <w:p w:rsidR="0085747A" w:rsidRPr="00433DA0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K_W02</w:t>
            </w:r>
          </w:p>
        </w:tc>
      </w:tr>
      <w:tr w:rsidR="0085747A" w:rsidRPr="00433DA0" w:rsidTr="005E6E85">
        <w:tc>
          <w:tcPr>
            <w:tcW w:w="1701" w:type="dxa"/>
          </w:tcPr>
          <w:p w:rsidR="0085747A" w:rsidRPr="00433DA0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433DA0" w:rsidRDefault="00E0461F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Dokona charakterystyki współczesnych  koncepcji pedagogiki opiekuńczej w perspektywie historycznej i kulturowej</w:t>
            </w:r>
            <w:r w:rsidR="00237FF8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433DA0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K_W03</w:t>
            </w:r>
          </w:p>
        </w:tc>
      </w:tr>
      <w:tr w:rsidR="00DA5FA4" w:rsidRPr="00433DA0" w:rsidTr="005E6E85">
        <w:tc>
          <w:tcPr>
            <w:tcW w:w="1701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A5FA4" w:rsidRPr="00433DA0" w:rsidRDefault="00D92600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Wymieni</w:t>
            </w:r>
            <w:r w:rsidR="00F256A1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różne koncepcje </w:t>
            </w:r>
            <w:r w:rsidR="00C313DE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p</w:t>
            </w:r>
            <w:r w:rsidR="00F256A1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edagogiki opiekuńczej</w:t>
            </w:r>
            <w:r w:rsidR="00C313DE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oraz </w:t>
            </w:r>
            <w:r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u</w:t>
            </w:r>
            <w:r w:rsidR="00C313DE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systematyzuje wiedzę dotycząca tej subdyscypliny.</w:t>
            </w:r>
          </w:p>
        </w:tc>
        <w:tc>
          <w:tcPr>
            <w:tcW w:w="1873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K_W04</w:t>
            </w:r>
          </w:p>
        </w:tc>
      </w:tr>
      <w:tr w:rsidR="00DA5FA4" w:rsidRPr="00433DA0" w:rsidTr="005E6E85">
        <w:tc>
          <w:tcPr>
            <w:tcW w:w="1701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A5FA4" w:rsidRPr="00433DA0" w:rsidRDefault="00B21914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W</w:t>
            </w:r>
            <w:r w:rsidR="00D92600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ykorzysta</w:t>
            </w:r>
            <w:r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</w:t>
            </w:r>
            <w:r w:rsidR="00237FF8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odstawowe teorie wychowania</w:t>
            </w:r>
            <w:r w:rsidR="009F2856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 opieki</w:t>
            </w:r>
            <w:r w:rsidR="00237FF8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 analizie wybranych koncepcji pedagogiki opiekuńczej. </w:t>
            </w:r>
          </w:p>
        </w:tc>
        <w:tc>
          <w:tcPr>
            <w:tcW w:w="1873" w:type="dxa"/>
          </w:tcPr>
          <w:p w:rsidR="00DA5FA4" w:rsidRPr="00433DA0" w:rsidRDefault="00DA5FA4" w:rsidP="0021665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K_W10</w:t>
            </w:r>
          </w:p>
        </w:tc>
      </w:tr>
      <w:tr w:rsidR="00DA5FA4" w:rsidRPr="00433DA0" w:rsidTr="005E6E85">
        <w:tc>
          <w:tcPr>
            <w:tcW w:w="1701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A5FA4" w:rsidRPr="00433DA0" w:rsidRDefault="00F256A1" w:rsidP="009048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Zanalizuje i zinterpretuje zjawiska społeczne w perspektywie wiedzy o pedagogice opiekuńczej. </w:t>
            </w:r>
          </w:p>
        </w:tc>
        <w:tc>
          <w:tcPr>
            <w:tcW w:w="1873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K_U01</w:t>
            </w:r>
          </w:p>
        </w:tc>
      </w:tr>
      <w:tr w:rsidR="00DA5FA4" w:rsidRPr="00433DA0" w:rsidTr="005E6E85">
        <w:tc>
          <w:tcPr>
            <w:tcW w:w="1701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A5FA4" w:rsidRPr="00433DA0" w:rsidRDefault="0021665C" w:rsidP="009048B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92600" w:rsidRPr="00433DA0">
              <w:rPr>
                <w:rFonts w:ascii="Corbel" w:hAnsi="Corbel"/>
                <w:b w:val="0"/>
                <w:smallCaps w:val="0"/>
                <w:szCs w:val="24"/>
              </w:rPr>
              <w:t>rytycznie</w:t>
            </w: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 ocenia</w:t>
            </w:r>
            <w:r w:rsidR="00D92600"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</w:t>
            </w:r>
            <w:r w:rsidR="009F2856"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 w zakresie problematyki dotyczącej opieki i wychowania oraz </w:t>
            </w:r>
            <w:r w:rsidR="009F2856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jest zmotywowany </w:t>
            </w:r>
            <w:r w:rsidR="008F1CA7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do samokształcenia i samorozwoju</w:t>
            </w:r>
            <w:r w:rsidR="009F2856" w:rsidRPr="00433DA0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A5FA4" w:rsidRPr="00433DA0" w:rsidRDefault="00DA5FA4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33DA0">
              <w:rPr>
                <w:rFonts w:ascii="Corbel" w:hAnsi="Corbel" w:cstheme="minorHAnsi"/>
                <w:b w:val="0"/>
                <w:szCs w:val="24"/>
              </w:rPr>
              <w:t>K_K01</w:t>
            </w:r>
          </w:p>
        </w:tc>
      </w:tr>
    </w:tbl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33D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3DA0">
        <w:rPr>
          <w:rFonts w:ascii="Corbel" w:hAnsi="Corbel"/>
          <w:b/>
          <w:sz w:val="24"/>
          <w:szCs w:val="24"/>
        </w:rPr>
        <w:t>3.3</w:t>
      </w:r>
      <w:r w:rsidR="0085747A" w:rsidRPr="00433DA0">
        <w:rPr>
          <w:rFonts w:ascii="Corbel" w:hAnsi="Corbel"/>
          <w:b/>
          <w:sz w:val="24"/>
          <w:szCs w:val="24"/>
        </w:rPr>
        <w:t>T</w:t>
      </w:r>
      <w:r w:rsidR="001D7B54" w:rsidRPr="00433DA0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433D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33DA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33D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F30D1" w:rsidRPr="00433DA0" w:rsidTr="00CA7ABB">
        <w:trPr>
          <w:trHeight w:val="20"/>
        </w:trPr>
        <w:tc>
          <w:tcPr>
            <w:tcW w:w="9639" w:type="dxa"/>
          </w:tcPr>
          <w:p w:rsidR="00FF30D1" w:rsidRPr="00433DA0" w:rsidRDefault="00FF30D1" w:rsidP="00B1789E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0D1" w:rsidRPr="00433DA0" w:rsidTr="00CA7ABB">
        <w:trPr>
          <w:trHeight w:val="20"/>
        </w:trPr>
        <w:tc>
          <w:tcPr>
            <w:tcW w:w="9639" w:type="dxa"/>
          </w:tcPr>
          <w:p w:rsidR="00FF30D1" w:rsidRPr="00433DA0" w:rsidRDefault="00C00719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P</w:t>
            </w:r>
            <w:r w:rsidR="0035039D" w:rsidRPr="00433DA0">
              <w:rPr>
                <w:rFonts w:ascii="Corbel" w:hAnsi="Corbel"/>
                <w:sz w:val="24"/>
                <w:szCs w:val="24"/>
              </w:rPr>
              <w:t>rzedmiot zainteresowan</w:t>
            </w:r>
            <w:r w:rsidR="00CA7ABB" w:rsidRPr="00433DA0">
              <w:rPr>
                <w:rFonts w:ascii="Corbel" w:hAnsi="Corbel"/>
                <w:sz w:val="24"/>
                <w:szCs w:val="24"/>
              </w:rPr>
              <w:t>i</w:t>
            </w:r>
            <w:r w:rsidR="0035039D" w:rsidRPr="00433DA0">
              <w:rPr>
                <w:rFonts w:ascii="Corbel" w:hAnsi="Corbel"/>
                <w:sz w:val="24"/>
                <w:szCs w:val="24"/>
              </w:rPr>
              <w:t>a współczesnej pedagogiki opiekuńczej</w:t>
            </w:r>
            <w:r w:rsidR="00CA7ABB" w:rsidRPr="00433DA0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433DA0">
              <w:rPr>
                <w:rFonts w:ascii="Corbel" w:hAnsi="Corbel"/>
                <w:sz w:val="24"/>
                <w:szCs w:val="24"/>
              </w:rPr>
              <w:t>podstawowe pojęcia.</w:t>
            </w:r>
          </w:p>
        </w:tc>
      </w:tr>
      <w:tr w:rsidR="009048BB" w:rsidRPr="00433DA0" w:rsidTr="00CA7ABB">
        <w:trPr>
          <w:trHeight w:val="20"/>
        </w:trPr>
        <w:tc>
          <w:tcPr>
            <w:tcW w:w="9639" w:type="dxa"/>
          </w:tcPr>
          <w:p w:rsidR="009048BB" w:rsidRPr="00433DA0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koncepcje pedagogiki opiekuńczej.</w:t>
            </w:r>
          </w:p>
        </w:tc>
      </w:tr>
      <w:tr w:rsidR="009048BB" w:rsidRPr="00433DA0" w:rsidTr="00CA7ABB">
        <w:trPr>
          <w:trHeight w:val="20"/>
        </w:trPr>
        <w:tc>
          <w:tcPr>
            <w:tcW w:w="9639" w:type="dxa"/>
          </w:tcPr>
          <w:p w:rsidR="009048BB" w:rsidRPr="00433DA0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Pedagogika opieki Z. Dąbrowskiego</w:t>
            </w:r>
            <w:r w:rsidR="00CA7ABB"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048BB" w:rsidRPr="00433DA0" w:rsidTr="00CA7ABB">
        <w:trPr>
          <w:trHeight w:val="20"/>
        </w:trPr>
        <w:tc>
          <w:tcPr>
            <w:tcW w:w="9639" w:type="dxa"/>
          </w:tcPr>
          <w:p w:rsidR="009048BB" w:rsidRPr="00433DA0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Nowe tendencje w opiece nad dzieckiem i młodzieżą w Polsce  oraz wybranych krajach europejskich.</w:t>
            </w:r>
          </w:p>
        </w:tc>
      </w:tr>
      <w:tr w:rsidR="009048BB" w:rsidRPr="00433DA0" w:rsidTr="00CA7ABB">
        <w:trPr>
          <w:trHeight w:val="20"/>
        </w:trPr>
        <w:tc>
          <w:tcPr>
            <w:tcW w:w="9639" w:type="dxa"/>
          </w:tcPr>
          <w:p w:rsidR="009048BB" w:rsidRPr="00433DA0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Profilaktyka – prewencja – zapobieganie jako nowe kierunki w opiece.</w:t>
            </w:r>
          </w:p>
        </w:tc>
      </w:tr>
      <w:tr w:rsidR="009048BB" w:rsidRPr="00433DA0" w:rsidTr="00CA7ABB">
        <w:trPr>
          <w:trHeight w:val="20"/>
        </w:trPr>
        <w:tc>
          <w:tcPr>
            <w:tcW w:w="9639" w:type="dxa"/>
          </w:tcPr>
          <w:p w:rsidR="009048BB" w:rsidRPr="00433DA0" w:rsidRDefault="009048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Przemiany współczesnej rodziny i wynikające z nich zadania opiekuńczo-wychowawcze.</w:t>
            </w:r>
          </w:p>
        </w:tc>
      </w:tr>
      <w:tr w:rsidR="00CA7ABB" w:rsidRPr="00433DA0" w:rsidTr="00CA7ABB">
        <w:trPr>
          <w:trHeight w:val="20"/>
        </w:trPr>
        <w:tc>
          <w:tcPr>
            <w:tcW w:w="9639" w:type="dxa"/>
          </w:tcPr>
          <w:p w:rsidR="00CA7ABB" w:rsidRPr="00433DA0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lastRenderedPageBreak/>
              <w:t>Wybrane problemy opieki i wychowania we współczesnym społeczeństwie (przemoc, wykorzystywanie seksualne dzieci, uzależnienia).</w:t>
            </w:r>
          </w:p>
        </w:tc>
      </w:tr>
      <w:tr w:rsidR="00CA7ABB" w:rsidRPr="00433DA0" w:rsidTr="00CA7ABB">
        <w:trPr>
          <w:trHeight w:val="20"/>
        </w:trPr>
        <w:tc>
          <w:tcPr>
            <w:tcW w:w="9639" w:type="dxa"/>
          </w:tcPr>
          <w:p w:rsidR="00CA7ABB" w:rsidRPr="00433DA0" w:rsidRDefault="00CA7ABB" w:rsidP="00CA7AB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Postrzeganie społeczne podopiecznych placówek i ich rodzin (zagrożenie wykluczeniem społecznym wychowanków z poszczególnych form pieczy zastępczej).</w:t>
            </w:r>
          </w:p>
        </w:tc>
      </w:tr>
      <w:tr w:rsidR="00CA7ABB" w:rsidRPr="00433DA0" w:rsidTr="00CA7ABB">
        <w:trPr>
          <w:trHeight w:val="20"/>
        </w:trPr>
        <w:tc>
          <w:tcPr>
            <w:tcW w:w="9639" w:type="dxa"/>
            <w:tcBorders>
              <w:bottom w:val="single" w:sz="4" w:space="0" w:color="auto"/>
            </w:tcBorders>
          </w:tcPr>
          <w:p w:rsidR="00CA7ABB" w:rsidRPr="00433DA0" w:rsidRDefault="00CA7ABB" w:rsidP="00CA7AB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Migracje zarobkowe rodziców a sytuacja dziecka – eurosieroctwo w Polsce.</w:t>
            </w:r>
          </w:p>
        </w:tc>
      </w:tr>
    </w:tbl>
    <w:p w:rsidR="0085747A" w:rsidRPr="00433D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33D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>3.4 Metody dydaktyczne</w:t>
      </w:r>
    </w:p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3DA0" w:rsidRDefault="00FF30D1" w:rsidP="00FF30D1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433DA0">
        <w:rPr>
          <w:rFonts w:ascii="Corbel" w:hAnsi="Corbel"/>
          <w:b w:val="0"/>
          <w:smallCaps w:val="0"/>
          <w:szCs w:val="24"/>
        </w:rPr>
        <w:t>Wykład z preze</w:t>
      </w:r>
      <w:r w:rsidR="00882DD9" w:rsidRPr="00433DA0">
        <w:rPr>
          <w:rFonts w:ascii="Corbel" w:hAnsi="Corbel"/>
          <w:b w:val="0"/>
          <w:smallCaps w:val="0"/>
          <w:szCs w:val="24"/>
        </w:rPr>
        <w:t>ntacją multimedialną</w:t>
      </w:r>
      <w:r w:rsidRPr="00433DA0">
        <w:rPr>
          <w:rFonts w:ascii="Corbel" w:hAnsi="Corbel"/>
          <w:b w:val="0"/>
          <w:smallCaps w:val="0"/>
          <w:szCs w:val="24"/>
        </w:rPr>
        <w:t>, konwencjonalny</w:t>
      </w:r>
      <w:r w:rsidR="00DB5CEA" w:rsidRPr="00433DA0">
        <w:rPr>
          <w:rFonts w:ascii="Corbel" w:hAnsi="Corbel"/>
          <w:b w:val="0"/>
          <w:smallCaps w:val="0"/>
          <w:szCs w:val="24"/>
        </w:rPr>
        <w:t>, konwersatoryjny.</w:t>
      </w:r>
    </w:p>
    <w:p w:rsidR="00E960BB" w:rsidRPr="00433D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433D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33D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 xml:space="preserve">4. </w:t>
      </w:r>
      <w:r w:rsidR="0085747A" w:rsidRPr="00433DA0">
        <w:rPr>
          <w:rFonts w:ascii="Corbel" w:hAnsi="Corbel"/>
          <w:smallCaps w:val="0"/>
          <w:szCs w:val="24"/>
        </w:rPr>
        <w:t>METODY I KRYTERIA OCENY</w:t>
      </w:r>
    </w:p>
    <w:p w:rsidR="00923D7D" w:rsidRPr="00433D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33D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3DA0">
        <w:rPr>
          <w:rFonts w:ascii="Corbel" w:hAnsi="Corbel"/>
          <w:smallCaps w:val="0"/>
          <w:szCs w:val="24"/>
        </w:rPr>
        <w:t>uczenia się</w:t>
      </w:r>
    </w:p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33DA0" w:rsidTr="0021665C">
        <w:tc>
          <w:tcPr>
            <w:tcW w:w="1962" w:type="dxa"/>
            <w:vAlign w:val="center"/>
          </w:tcPr>
          <w:p w:rsidR="0085747A" w:rsidRPr="00433D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33DA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33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33D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3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33D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33D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3D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3D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3DA0" w:rsidTr="0021665C">
        <w:tc>
          <w:tcPr>
            <w:tcW w:w="1962" w:type="dxa"/>
          </w:tcPr>
          <w:p w:rsidR="0085747A" w:rsidRPr="00433D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433DA0" w:rsidRDefault="001F10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85747A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1665C" w:rsidRPr="00433DA0" w:rsidTr="0021665C">
        <w:tc>
          <w:tcPr>
            <w:tcW w:w="1962" w:type="dxa"/>
          </w:tcPr>
          <w:p w:rsidR="0021665C" w:rsidRPr="00433DA0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21665C" w:rsidRPr="00433DA0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1665C" w:rsidRPr="00433DA0" w:rsidTr="0021665C">
        <w:tc>
          <w:tcPr>
            <w:tcW w:w="1962" w:type="dxa"/>
          </w:tcPr>
          <w:p w:rsidR="0021665C" w:rsidRPr="00433DA0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21665C" w:rsidRPr="00433DA0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1665C" w:rsidRPr="00433DA0" w:rsidTr="0021665C">
        <w:tc>
          <w:tcPr>
            <w:tcW w:w="1962" w:type="dxa"/>
          </w:tcPr>
          <w:p w:rsidR="0021665C" w:rsidRPr="00433DA0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21665C" w:rsidRPr="00433DA0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1665C" w:rsidRPr="00433DA0" w:rsidTr="0021665C">
        <w:tc>
          <w:tcPr>
            <w:tcW w:w="1962" w:type="dxa"/>
          </w:tcPr>
          <w:p w:rsidR="0021665C" w:rsidRPr="00433DA0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21665C" w:rsidRPr="00433DA0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1665C" w:rsidRPr="00433DA0" w:rsidTr="0021665C">
        <w:tc>
          <w:tcPr>
            <w:tcW w:w="1962" w:type="dxa"/>
          </w:tcPr>
          <w:p w:rsidR="0021665C" w:rsidRPr="00433DA0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21665C" w:rsidRPr="00433DA0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21665C" w:rsidRPr="00433DA0" w:rsidTr="0021665C">
        <w:tc>
          <w:tcPr>
            <w:tcW w:w="1962" w:type="dxa"/>
          </w:tcPr>
          <w:p w:rsidR="0021665C" w:rsidRPr="00433DA0" w:rsidRDefault="0021665C" w:rsidP="002166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3D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33DA0"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21665C" w:rsidRPr="00433DA0" w:rsidRDefault="001F1078" w:rsidP="002166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1665C" w:rsidRPr="00433DA0" w:rsidRDefault="0021665C" w:rsidP="0021665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433D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3D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 xml:space="preserve">4.2 </w:t>
      </w:r>
      <w:r w:rsidR="0085747A" w:rsidRPr="00433DA0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433D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33DA0" w:rsidTr="00923D7D">
        <w:tc>
          <w:tcPr>
            <w:tcW w:w="9670" w:type="dxa"/>
          </w:tcPr>
          <w:p w:rsidR="0085747A" w:rsidRPr="00433DA0" w:rsidRDefault="00C40F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Pozytywna ocena z egzaminu ustnego</w:t>
            </w:r>
            <w:r w:rsidR="00882DD9" w:rsidRPr="00433DA0">
              <w:rPr>
                <w:rFonts w:ascii="Corbel" w:hAnsi="Corbel"/>
                <w:b w:val="0"/>
                <w:smallCaps w:val="0"/>
                <w:szCs w:val="24"/>
              </w:rPr>
              <w:t>, obecność na wykładzie</w:t>
            </w:r>
            <w:r w:rsidRPr="00433D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33D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3DA0">
        <w:rPr>
          <w:rFonts w:ascii="Corbel" w:hAnsi="Corbel"/>
          <w:b/>
          <w:sz w:val="24"/>
          <w:szCs w:val="24"/>
        </w:rPr>
        <w:t xml:space="preserve">5. </w:t>
      </w:r>
      <w:r w:rsidR="00C61DC5" w:rsidRPr="00433D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33D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33DA0" w:rsidTr="003E1941">
        <w:tc>
          <w:tcPr>
            <w:tcW w:w="4962" w:type="dxa"/>
            <w:vAlign w:val="center"/>
          </w:tcPr>
          <w:p w:rsidR="0085747A" w:rsidRPr="00433D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3D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33D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33D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33D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3D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33D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33D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33DA0" w:rsidTr="00923D7D">
        <w:tc>
          <w:tcPr>
            <w:tcW w:w="4962" w:type="dxa"/>
          </w:tcPr>
          <w:p w:rsidR="0085747A" w:rsidRPr="00433DA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G</w:t>
            </w:r>
            <w:r w:rsidR="0085747A" w:rsidRPr="00433D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33DA0">
              <w:rPr>
                <w:rFonts w:ascii="Corbel" w:hAnsi="Corbel"/>
                <w:sz w:val="24"/>
                <w:szCs w:val="24"/>
              </w:rPr>
              <w:t>kontaktowe</w:t>
            </w:r>
            <w:r w:rsidR="009B0D66" w:rsidRPr="00433DA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33DA0">
              <w:rPr>
                <w:rFonts w:ascii="Corbel" w:hAnsi="Corbel"/>
                <w:sz w:val="24"/>
                <w:szCs w:val="24"/>
              </w:rPr>
              <w:t>w</w:t>
            </w:r>
            <w:r w:rsidRPr="00433DA0">
              <w:rPr>
                <w:rFonts w:ascii="Corbel" w:hAnsi="Corbel"/>
                <w:sz w:val="24"/>
                <w:szCs w:val="24"/>
              </w:rPr>
              <w:t>ynikające</w:t>
            </w:r>
            <w:r w:rsidR="009B0D66" w:rsidRPr="00433DA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33DA0">
              <w:rPr>
                <w:rFonts w:ascii="Corbel" w:hAnsi="Corbel"/>
                <w:sz w:val="24"/>
                <w:szCs w:val="24"/>
              </w:rPr>
              <w:t>z</w:t>
            </w:r>
            <w:r w:rsidR="009C1331" w:rsidRPr="00433DA0">
              <w:rPr>
                <w:rFonts w:ascii="Corbel" w:hAnsi="Corbel"/>
                <w:sz w:val="24"/>
                <w:szCs w:val="24"/>
              </w:rPr>
              <w:t> </w:t>
            </w:r>
            <w:r w:rsidR="0045729E" w:rsidRPr="00433DA0">
              <w:rPr>
                <w:rFonts w:ascii="Corbel" w:hAnsi="Corbel"/>
                <w:sz w:val="24"/>
                <w:szCs w:val="24"/>
              </w:rPr>
              <w:t>harmonogramu</w:t>
            </w:r>
            <w:r w:rsidR="009B0D66" w:rsidRPr="00433D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3D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433DA0" w:rsidRDefault="000509D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433DA0" w:rsidTr="00923D7D">
        <w:tc>
          <w:tcPr>
            <w:tcW w:w="4962" w:type="dxa"/>
          </w:tcPr>
          <w:p w:rsidR="00C61DC5" w:rsidRPr="00433D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33D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33D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433DA0" w:rsidRDefault="009B0D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433DA0" w:rsidTr="00923D7D">
        <w:tc>
          <w:tcPr>
            <w:tcW w:w="4962" w:type="dxa"/>
          </w:tcPr>
          <w:p w:rsidR="0071620A" w:rsidRPr="00433D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433DA0" w:rsidRDefault="00C61DC5" w:rsidP="00DA65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(pr</w:t>
            </w:r>
            <w:r w:rsidR="00DA652E" w:rsidRPr="00433DA0">
              <w:rPr>
                <w:rFonts w:ascii="Corbel" w:hAnsi="Corbel"/>
                <w:sz w:val="24"/>
                <w:szCs w:val="24"/>
              </w:rPr>
              <w:t>zygotowanie do zajęć, egzaminu)</w:t>
            </w:r>
          </w:p>
        </w:tc>
        <w:tc>
          <w:tcPr>
            <w:tcW w:w="4677" w:type="dxa"/>
          </w:tcPr>
          <w:p w:rsidR="00C61DC5" w:rsidRPr="00433DA0" w:rsidRDefault="00EB0AC9" w:rsidP="000509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1</w:t>
            </w:r>
            <w:r w:rsidR="000509D7" w:rsidRPr="00433DA0"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433DA0" w:rsidTr="00923D7D">
        <w:tc>
          <w:tcPr>
            <w:tcW w:w="4962" w:type="dxa"/>
          </w:tcPr>
          <w:p w:rsidR="0085747A" w:rsidRPr="00433D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33DA0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433DA0" w:rsidTr="00923D7D">
        <w:tc>
          <w:tcPr>
            <w:tcW w:w="4962" w:type="dxa"/>
          </w:tcPr>
          <w:p w:rsidR="0085747A" w:rsidRPr="00433D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3D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433DA0" w:rsidRDefault="00EB0AC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433D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3D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3D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33D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3D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 xml:space="preserve">6. </w:t>
      </w:r>
      <w:r w:rsidR="0085747A" w:rsidRPr="00433DA0">
        <w:rPr>
          <w:rFonts w:ascii="Corbel" w:hAnsi="Corbel"/>
          <w:smallCaps w:val="0"/>
          <w:szCs w:val="24"/>
        </w:rPr>
        <w:t>PRAKTYKI ZAWO</w:t>
      </w:r>
      <w:r w:rsidR="009C1331" w:rsidRPr="00433DA0">
        <w:rPr>
          <w:rFonts w:ascii="Corbel" w:hAnsi="Corbel"/>
          <w:smallCaps w:val="0"/>
          <w:szCs w:val="24"/>
        </w:rPr>
        <w:t>DOWE W RAMACH PRZEDMIOTU</w:t>
      </w:r>
    </w:p>
    <w:p w:rsidR="0085747A" w:rsidRPr="00433D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33DA0" w:rsidTr="0071620A">
        <w:trPr>
          <w:trHeight w:val="397"/>
        </w:trPr>
        <w:tc>
          <w:tcPr>
            <w:tcW w:w="3544" w:type="dxa"/>
          </w:tcPr>
          <w:p w:rsidR="0085747A" w:rsidRPr="00433D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33DA0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33DA0" w:rsidTr="0071620A">
        <w:trPr>
          <w:trHeight w:val="397"/>
        </w:trPr>
        <w:tc>
          <w:tcPr>
            <w:tcW w:w="3544" w:type="dxa"/>
          </w:tcPr>
          <w:p w:rsidR="0085747A" w:rsidRPr="00433D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33DA0" w:rsidRDefault="009B0D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433D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33D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3DA0">
        <w:rPr>
          <w:rFonts w:ascii="Corbel" w:hAnsi="Corbel"/>
          <w:smallCaps w:val="0"/>
          <w:szCs w:val="24"/>
        </w:rPr>
        <w:t xml:space="preserve">7. </w:t>
      </w:r>
      <w:r w:rsidR="0085747A" w:rsidRPr="00433DA0">
        <w:rPr>
          <w:rFonts w:ascii="Corbel" w:hAnsi="Corbel"/>
          <w:smallCaps w:val="0"/>
          <w:szCs w:val="24"/>
        </w:rPr>
        <w:t>LITERATURA</w:t>
      </w:r>
    </w:p>
    <w:p w:rsidR="00675843" w:rsidRPr="00433D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FF30D1" w:rsidRPr="00433DA0" w:rsidTr="00B1789E">
        <w:trPr>
          <w:trHeight w:val="397"/>
        </w:trPr>
        <w:tc>
          <w:tcPr>
            <w:tcW w:w="9531" w:type="dxa"/>
          </w:tcPr>
          <w:p w:rsidR="00FF30D1" w:rsidRPr="00433DA0" w:rsidRDefault="00FF30D1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3DA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21665C" w:rsidRPr="00433DA0" w:rsidRDefault="0021665C" w:rsidP="00B178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Badora S., </w:t>
            </w: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 B., Marzec D.,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Rodzina i formy jej wspomagania</w:t>
            </w:r>
            <w:r w:rsidRPr="00433DA0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Badora S.,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Z zagadnień pedagogiki opiekuńczej</w:t>
            </w:r>
            <w:r w:rsidRPr="00433DA0">
              <w:rPr>
                <w:rFonts w:ascii="Corbel" w:hAnsi="Corbel"/>
                <w:sz w:val="24"/>
                <w:szCs w:val="24"/>
              </w:rPr>
              <w:t>, Tarnobrzeg 2009.</w:t>
            </w:r>
          </w:p>
          <w:p w:rsidR="00FF30D1" w:rsidRPr="00433DA0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Biedroń M., </w:t>
            </w:r>
            <w:proofErr w:type="spellStart"/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Prokosz</w:t>
            </w:r>
            <w:proofErr w:type="spellEnd"/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(red.), T</w:t>
            </w:r>
            <w:r w:rsidRPr="00433DA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eoretyczne i praktyczne aspekty współczesnej pedagogiki     opiekuńczej</w:t>
            </w: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 J., red. S. Badora,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 xml:space="preserve"> Formy opieki, wychowania i wsparcia w zreformowanym systemie pomocy społecznej</w:t>
            </w:r>
            <w:r w:rsidRPr="00433DA0">
              <w:rPr>
                <w:rFonts w:ascii="Corbel" w:hAnsi="Corbel"/>
                <w:sz w:val="24"/>
                <w:szCs w:val="24"/>
              </w:rPr>
              <w:t>, Opole 2005.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433DA0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433DA0">
              <w:rPr>
                <w:rFonts w:ascii="Corbel" w:hAnsi="Corbel"/>
                <w:sz w:val="24"/>
                <w:szCs w:val="24"/>
              </w:rPr>
              <w:t>, Zielona Góra 2004.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>Ju</w:t>
            </w:r>
            <w:r w:rsidR="00C00719" w:rsidRPr="00433DA0">
              <w:rPr>
                <w:rFonts w:ascii="Corbel" w:hAnsi="Corbel"/>
                <w:sz w:val="24"/>
                <w:szCs w:val="24"/>
              </w:rPr>
              <w:t>ndziłł E., Pawłowska R., (red.),</w:t>
            </w:r>
            <w:r w:rsidRPr="00433D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433DA0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bCs/>
                <w:sz w:val="24"/>
                <w:szCs w:val="24"/>
              </w:rPr>
              <w:t>Kelm</w:t>
            </w:r>
            <w:proofErr w:type="spellEnd"/>
            <w:r w:rsidRPr="00433DA0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433DA0">
              <w:rPr>
                <w:rFonts w:ascii="Corbel" w:hAnsi="Corbe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433DA0">
              <w:rPr>
                <w:rFonts w:ascii="Corbel" w:hAnsi="Corbel"/>
                <w:bCs/>
                <w:sz w:val="24"/>
                <w:szCs w:val="24"/>
              </w:rPr>
              <w:t>, Warszawa 2000.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bCs/>
                <w:sz w:val="24"/>
                <w:szCs w:val="24"/>
              </w:rPr>
              <w:t>Kuszczuk</w:t>
            </w:r>
            <w:proofErr w:type="spellEnd"/>
            <w:r w:rsidRPr="00433DA0">
              <w:rPr>
                <w:rFonts w:ascii="Corbel" w:hAnsi="Corbel"/>
                <w:bCs/>
                <w:sz w:val="24"/>
                <w:szCs w:val="24"/>
              </w:rPr>
              <w:t xml:space="preserve"> A., </w:t>
            </w:r>
            <w:r w:rsidRPr="00433DA0">
              <w:rPr>
                <w:rFonts w:ascii="Corbel" w:hAnsi="Corbel"/>
                <w:bCs/>
                <w:i/>
                <w:sz w:val="24"/>
                <w:szCs w:val="24"/>
              </w:rPr>
              <w:t>Ustawa o wspieraniu rodziny i systemie pieczy zastępczej</w:t>
            </w:r>
            <w:r w:rsidRPr="00433DA0">
              <w:rPr>
                <w:rFonts w:ascii="Corbel" w:hAnsi="Corbel"/>
                <w:bCs/>
                <w:sz w:val="24"/>
                <w:szCs w:val="24"/>
              </w:rPr>
              <w:t>, Wrocław 2012.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iCs/>
                <w:sz w:val="24"/>
                <w:szCs w:val="24"/>
              </w:rPr>
              <w:t>Marczykowska</w:t>
            </w:r>
            <w:proofErr w:type="spellEnd"/>
            <w:r w:rsidRPr="00433DA0">
              <w:rPr>
                <w:rFonts w:ascii="Corbel" w:hAnsi="Corbel"/>
                <w:iCs/>
                <w:sz w:val="24"/>
                <w:szCs w:val="24"/>
              </w:rPr>
              <w:t xml:space="preserve"> I., Markowska-Gos E., Solak A., Walc W., (red.),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Prawa dziecka. Wybrane aspekty</w:t>
            </w:r>
            <w:r w:rsidRPr="00433DA0">
              <w:rPr>
                <w:rFonts w:ascii="Corbel" w:hAnsi="Corbel"/>
                <w:iCs/>
                <w:sz w:val="24"/>
                <w:szCs w:val="24"/>
              </w:rPr>
              <w:t>, Rzeszów 2006.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Marzec D. K.,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Opieka nad dzieckiem w dobie przemian społecznych</w:t>
            </w:r>
            <w:r w:rsidRPr="00433DA0">
              <w:rPr>
                <w:rFonts w:ascii="Corbel" w:hAnsi="Corbel"/>
                <w:sz w:val="24"/>
                <w:szCs w:val="24"/>
              </w:rPr>
              <w:t>, Częstochowa 2004.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DzU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 2011, nr 149, poz. 887.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Pyrzyk</w:t>
            </w:r>
            <w:proofErr w:type="spellEnd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 xml:space="preserve"> I., </w:t>
            </w:r>
            <w:r w:rsidRPr="00433DA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Rozwój teorii i metod polskiej pedagogiki opiekuńczej</w:t>
            </w: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, Toruń 2006.</w:t>
            </w:r>
          </w:p>
          <w:p w:rsidR="00FF30D1" w:rsidRPr="00433DA0" w:rsidRDefault="00FF30D1" w:rsidP="00B1789E">
            <w:pPr>
              <w:pStyle w:val="Akapitzlist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Węgierski Z.,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Opieka nad dzieckiem osieroconym. Teoria i praktyka</w:t>
            </w:r>
            <w:r w:rsidRPr="00433DA0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FF30D1" w:rsidRPr="00433DA0" w:rsidTr="00B1789E">
        <w:trPr>
          <w:trHeight w:val="397"/>
        </w:trPr>
        <w:tc>
          <w:tcPr>
            <w:tcW w:w="9531" w:type="dxa"/>
          </w:tcPr>
          <w:p w:rsidR="00FF30D1" w:rsidRPr="00433DA0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21665C" w:rsidRPr="00433DA0" w:rsidRDefault="0021665C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F30D1" w:rsidRPr="00433DA0" w:rsidRDefault="00FF30D1" w:rsidP="00B1789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iCs/>
                <w:color w:val="000000"/>
                <w:sz w:val="24"/>
                <w:szCs w:val="24"/>
              </w:rPr>
              <w:t>BadoraS</w:t>
            </w:r>
            <w:proofErr w:type="spellEnd"/>
            <w:r w:rsidRPr="00433DA0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., (red.),  </w:t>
            </w:r>
            <w:r w:rsidRPr="00433DA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Przeciw sieroctwu. Zapobieganie, opieka, pomoc instytucjonalna</w:t>
            </w:r>
            <w:r w:rsidRPr="00433DA0">
              <w:rPr>
                <w:rFonts w:ascii="Corbel" w:hAnsi="Corbel"/>
                <w:iCs/>
                <w:color w:val="000000"/>
                <w:sz w:val="24"/>
                <w:szCs w:val="24"/>
              </w:rPr>
              <w:t>,</w:t>
            </w:r>
            <w:r w:rsidR="00C00719" w:rsidRPr="00433DA0">
              <w:rPr>
                <w:rFonts w:ascii="Corbel" w:hAnsi="Corbel"/>
                <w:iCs/>
                <w:color w:val="000000"/>
                <w:sz w:val="24"/>
                <w:szCs w:val="24"/>
              </w:rPr>
              <w:t xml:space="preserve"> </w:t>
            </w:r>
            <w:r w:rsidRPr="00433DA0">
              <w:rPr>
                <w:rFonts w:ascii="Corbel" w:hAnsi="Corbel"/>
                <w:iCs/>
                <w:color w:val="000000"/>
                <w:sz w:val="24"/>
                <w:szCs w:val="24"/>
              </w:rPr>
              <w:t>Tarnobrzeg 2009.</w:t>
            </w:r>
          </w:p>
          <w:p w:rsidR="00FF30D1" w:rsidRPr="00433DA0" w:rsidRDefault="00FF30D1" w:rsidP="00EB0AC9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CzarneckaS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.,( red.),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Dziecko w lokalnym systemie pomocy społecznej</w:t>
            </w:r>
            <w:r w:rsidRPr="00433DA0">
              <w:rPr>
                <w:rFonts w:ascii="Corbel" w:hAnsi="Corbel"/>
                <w:iCs/>
                <w:sz w:val="24"/>
                <w:szCs w:val="24"/>
              </w:rPr>
              <w:t xml:space="preserve">, </w:t>
            </w:r>
            <w:r w:rsidRPr="00433DA0">
              <w:rPr>
                <w:rFonts w:ascii="Corbel" w:hAnsi="Corbel"/>
                <w:sz w:val="24"/>
                <w:szCs w:val="24"/>
              </w:rPr>
              <w:t>Częstochowa2002-2003.</w:t>
            </w:r>
          </w:p>
          <w:p w:rsidR="00FF30D1" w:rsidRPr="00433DA0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Danilewicz W.,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Sytuacja życiowa dzieci w rodzinach migracyjnych</w:t>
            </w:r>
            <w:r w:rsidRPr="00433DA0">
              <w:rPr>
                <w:rFonts w:ascii="Corbel" w:hAnsi="Corbel"/>
                <w:sz w:val="24"/>
                <w:szCs w:val="24"/>
              </w:rPr>
              <w:t>, Białystok 2006.</w:t>
            </w:r>
          </w:p>
          <w:p w:rsidR="00FF30D1" w:rsidRPr="00433DA0" w:rsidRDefault="00FF30D1" w:rsidP="00B1789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Duraj-Nowakowa K., Gruca-</w:t>
            </w:r>
            <w:proofErr w:type="spellStart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MiąsikU</w:t>
            </w:r>
            <w:proofErr w:type="spellEnd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 xml:space="preserve">. (red.),  </w:t>
            </w:r>
            <w:r w:rsidRPr="00433DA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Kierunki zmian w pedagogice </w:t>
            </w:r>
            <w:r w:rsidR="00EB0AC9" w:rsidRPr="00433DA0">
              <w:rPr>
                <w:rFonts w:ascii="Corbel" w:hAnsi="Corbel"/>
                <w:i/>
                <w:color w:val="000000"/>
                <w:sz w:val="24"/>
                <w:szCs w:val="24"/>
              </w:rPr>
              <w:t>opiekuńczej i</w:t>
            </w:r>
            <w:r w:rsidRPr="00433DA0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pracy socjalnej</w:t>
            </w: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,  Rzeszów 2010.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iCs/>
                <w:sz w:val="24"/>
                <w:szCs w:val="24"/>
              </w:rPr>
              <w:t xml:space="preserve">Gajewska G., </w:t>
            </w:r>
            <w:r w:rsidRPr="00433DA0"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 w:rsidRPr="00433DA0">
              <w:rPr>
                <w:rFonts w:ascii="Corbel" w:hAnsi="Corbel"/>
                <w:iCs/>
                <w:sz w:val="24"/>
                <w:szCs w:val="24"/>
              </w:rPr>
              <w:t>, Zielona Góra  2009.</w:t>
            </w:r>
            <w:r w:rsidRPr="00433DA0">
              <w:rPr>
                <w:rFonts w:ascii="Corbel" w:hAnsi="Corbel"/>
                <w:sz w:val="24"/>
                <w:szCs w:val="24"/>
              </w:rPr>
              <w:t xml:space="preserve">Gizicka D.,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Rodzina w sytuacji rozłąki migracyjnej</w:t>
            </w:r>
            <w:r w:rsidRPr="00433DA0">
              <w:rPr>
                <w:rFonts w:ascii="Corbel" w:hAnsi="Corbel"/>
                <w:sz w:val="24"/>
                <w:szCs w:val="24"/>
              </w:rPr>
              <w:t>, Lublin 2010.</w:t>
            </w:r>
          </w:p>
          <w:p w:rsidR="00FF30D1" w:rsidRPr="00433DA0" w:rsidRDefault="00FF30D1" w:rsidP="00B1789E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Gulla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33DA0">
              <w:rPr>
                <w:rFonts w:ascii="Corbel" w:hAnsi="Corbel"/>
                <w:sz w:val="24"/>
                <w:szCs w:val="24"/>
              </w:rPr>
              <w:t>Wysocka-Pleczyk</w:t>
            </w:r>
            <w:proofErr w:type="spellEnd"/>
            <w:r w:rsidRPr="00433DA0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Dziecko jako ofiara przemocy</w:t>
            </w:r>
            <w:r w:rsidRPr="00433DA0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FF30D1" w:rsidRPr="00433DA0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 xml:space="preserve">Heine G., Gajewska G., ( red.),  </w:t>
            </w:r>
            <w:r w:rsidRPr="00433DA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Sieroctwo społeczne i jego kompensacja</w:t>
            </w: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, Zielona Góra     1999.</w:t>
            </w:r>
          </w:p>
          <w:p w:rsidR="00FF30D1" w:rsidRPr="00433DA0" w:rsidRDefault="00FF30D1" w:rsidP="00B178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33DA0">
              <w:rPr>
                <w:rFonts w:ascii="Corbel" w:hAnsi="Corbel"/>
                <w:sz w:val="24"/>
                <w:szCs w:val="24"/>
              </w:rPr>
              <w:t xml:space="preserve">Kozak S., 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P</w:t>
            </w:r>
            <w:r w:rsidR="00BF0BD6" w:rsidRPr="00433DA0">
              <w:rPr>
                <w:rFonts w:ascii="Corbel" w:hAnsi="Corbel"/>
                <w:i/>
                <w:sz w:val="24"/>
                <w:szCs w:val="24"/>
              </w:rPr>
              <w:t>atologia eurosieroctwa w Polsce. S</w:t>
            </w:r>
            <w:r w:rsidRPr="00433DA0">
              <w:rPr>
                <w:rFonts w:ascii="Corbel" w:hAnsi="Corbel"/>
                <w:i/>
                <w:sz w:val="24"/>
                <w:szCs w:val="24"/>
              </w:rPr>
              <w:t>kutki migracji zarobkowej dla dzieci i ich rodzin</w:t>
            </w:r>
            <w:r w:rsidRPr="00433DA0">
              <w:rPr>
                <w:rFonts w:ascii="Corbel" w:hAnsi="Corbel"/>
                <w:sz w:val="24"/>
                <w:szCs w:val="24"/>
              </w:rPr>
              <w:t xml:space="preserve">,  </w:t>
            </w:r>
            <w:r w:rsidR="00BF0BD6" w:rsidRPr="00433DA0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FF30D1" w:rsidRPr="00433DA0" w:rsidRDefault="00FF30D1" w:rsidP="00B1789E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Olubiński</w:t>
            </w:r>
            <w:proofErr w:type="spellEnd"/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A., (red.), </w:t>
            </w:r>
            <w:r w:rsidRPr="00433DA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Tożsamość oraz dylematy pedagogiki opiekuńczej</w:t>
            </w: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, Toruń 2001.</w:t>
            </w:r>
          </w:p>
          <w:p w:rsidR="00FF30D1" w:rsidRPr="00433DA0" w:rsidRDefault="00FF30D1" w:rsidP="00B1789E">
            <w:pPr>
              <w:spacing w:after="0" w:line="240" w:lineRule="auto"/>
              <w:ind w:left="426" w:hanging="426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Stelmaszczuk</w:t>
            </w:r>
            <w:proofErr w:type="spellEnd"/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Z.W., (red.), </w:t>
            </w:r>
            <w:r w:rsidRPr="00433DA0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Współczesne kierunki w opiece nad dzieckiem</w:t>
            </w:r>
            <w:r w:rsidRPr="00433DA0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1999.</w:t>
            </w:r>
          </w:p>
          <w:p w:rsidR="00FF30D1" w:rsidRPr="00433DA0" w:rsidRDefault="00FF30D1" w:rsidP="00E20E8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 xml:space="preserve">Walc W., </w:t>
            </w:r>
            <w:proofErr w:type="spellStart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Szluz</w:t>
            </w:r>
            <w:proofErr w:type="spellEnd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 xml:space="preserve"> B., </w:t>
            </w:r>
            <w:proofErr w:type="spellStart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Marczykowska</w:t>
            </w:r>
            <w:proofErr w:type="spellEnd"/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 xml:space="preserve"> I., (red.), </w:t>
            </w:r>
            <w:r w:rsidRPr="00433DA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Opieka i pomoc społeczna wobec wyzwań </w:t>
            </w:r>
            <w:r w:rsidRPr="00433DA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współczesności</w:t>
            </w:r>
            <w:r w:rsidRPr="00433DA0">
              <w:rPr>
                <w:rFonts w:ascii="Corbel" w:hAnsi="Corbel"/>
                <w:color w:val="000000"/>
                <w:sz w:val="24"/>
                <w:szCs w:val="24"/>
              </w:rPr>
              <w:t>, Rzeszów 2008.</w:t>
            </w:r>
          </w:p>
        </w:tc>
      </w:tr>
    </w:tbl>
    <w:p w:rsidR="0085747A" w:rsidRPr="00433D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33D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33D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3D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33D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FC" w:rsidRDefault="00CC20FC" w:rsidP="00C16ABF">
      <w:pPr>
        <w:spacing w:after="0" w:line="240" w:lineRule="auto"/>
      </w:pPr>
      <w:r>
        <w:separator/>
      </w:r>
    </w:p>
  </w:endnote>
  <w:endnote w:type="continuationSeparator" w:id="0">
    <w:p w:rsidR="00CC20FC" w:rsidRDefault="00CC20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FC" w:rsidRDefault="00CC20FC" w:rsidP="00C16ABF">
      <w:pPr>
        <w:spacing w:after="0" w:line="240" w:lineRule="auto"/>
      </w:pPr>
      <w:r>
        <w:separator/>
      </w:r>
    </w:p>
  </w:footnote>
  <w:footnote w:type="continuationSeparator" w:id="0">
    <w:p w:rsidR="00CC20FC" w:rsidRDefault="00CC20F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DF6F73"/>
    <w:multiLevelType w:val="hybridMultilevel"/>
    <w:tmpl w:val="BF98A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543"/>
    <w:rsid w:val="00015B8F"/>
    <w:rsid w:val="00022ECE"/>
    <w:rsid w:val="00042A51"/>
    <w:rsid w:val="00042D2E"/>
    <w:rsid w:val="00044C82"/>
    <w:rsid w:val="000509D7"/>
    <w:rsid w:val="000546D4"/>
    <w:rsid w:val="00070ED6"/>
    <w:rsid w:val="000742DC"/>
    <w:rsid w:val="000742E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5C31"/>
    <w:rsid w:val="000E04A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8C0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43BF"/>
    <w:rsid w:val="001D4FCE"/>
    <w:rsid w:val="001D657B"/>
    <w:rsid w:val="001D7B54"/>
    <w:rsid w:val="001E0209"/>
    <w:rsid w:val="001E6F1D"/>
    <w:rsid w:val="001F1078"/>
    <w:rsid w:val="001F2CA2"/>
    <w:rsid w:val="001F6B58"/>
    <w:rsid w:val="002144C0"/>
    <w:rsid w:val="0021665C"/>
    <w:rsid w:val="0022477D"/>
    <w:rsid w:val="002266C2"/>
    <w:rsid w:val="002278A9"/>
    <w:rsid w:val="002336F9"/>
    <w:rsid w:val="00237FF8"/>
    <w:rsid w:val="0024028F"/>
    <w:rsid w:val="00244ABC"/>
    <w:rsid w:val="002520D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727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C1F"/>
    <w:rsid w:val="00346FE9"/>
    <w:rsid w:val="0034759A"/>
    <w:rsid w:val="0035039D"/>
    <w:rsid w:val="003503F6"/>
    <w:rsid w:val="003530DD"/>
    <w:rsid w:val="00363F78"/>
    <w:rsid w:val="0038658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5A6C"/>
    <w:rsid w:val="0042244A"/>
    <w:rsid w:val="0042745A"/>
    <w:rsid w:val="00431D5C"/>
    <w:rsid w:val="00433DA0"/>
    <w:rsid w:val="004362C6"/>
    <w:rsid w:val="00437FA2"/>
    <w:rsid w:val="00445970"/>
    <w:rsid w:val="0045729E"/>
    <w:rsid w:val="00461EFC"/>
    <w:rsid w:val="004652C2"/>
    <w:rsid w:val="004706D1"/>
    <w:rsid w:val="004712DD"/>
    <w:rsid w:val="00471326"/>
    <w:rsid w:val="00472383"/>
    <w:rsid w:val="0047598D"/>
    <w:rsid w:val="004840FD"/>
    <w:rsid w:val="00490F7D"/>
    <w:rsid w:val="00491678"/>
    <w:rsid w:val="004968E2"/>
    <w:rsid w:val="004A3EEA"/>
    <w:rsid w:val="004A4D1F"/>
    <w:rsid w:val="004B053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A7C"/>
    <w:rsid w:val="00573EF9"/>
    <w:rsid w:val="0059006C"/>
    <w:rsid w:val="0059484D"/>
    <w:rsid w:val="00596DA7"/>
    <w:rsid w:val="005A0855"/>
    <w:rsid w:val="005A3196"/>
    <w:rsid w:val="005B47B0"/>
    <w:rsid w:val="005C080F"/>
    <w:rsid w:val="005C55E5"/>
    <w:rsid w:val="005C696A"/>
    <w:rsid w:val="005D0DA7"/>
    <w:rsid w:val="005E6E85"/>
    <w:rsid w:val="005F31D2"/>
    <w:rsid w:val="0061029B"/>
    <w:rsid w:val="00617230"/>
    <w:rsid w:val="00617415"/>
    <w:rsid w:val="00621CE1"/>
    <w:rsid w:val="00627FC9"/>
    <w:rsid w:val="00647FA8"/>
    <w:rsid w:val="00650C5F"/>
    <w:rsid w:val="00654934"/>
    <w:rsid w:val="006620D9"/>
    <w:rsid w:val="00671958"/>
    <w:rsid w:val="00675843"/>
    <w:rsid w:val="0069381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92D"/>
    <w:rsid w:val="00787C2A"/>
    <w:rsid w:val="00790E27"/>
    <w:rsid w:val="007A4022"/>
    <w:rsid w:val="007A6E6E"/>
    <w:rsid w:val="007B6B56"/>
    <w:rsid w:val="007C3299"/>
    <w:rsid w:val="007C3BCC"/>
    <w:rsid w:val="007C4546"/>
    <w:rsid w:val="007C5D88"/>
    <w:rsid w:val="007D6E56"/>
    <w:rsid w:val="007F1652"/>
    <w:rsid w:val="007F4155"/>
    <w:rsid w:val="0081554D"/>
    <w:rsid w:val="0081707E"/>
    <w:rsid w:val="00824EA6"/>
    <w:rsid w:val="008449B3"/>
    <w:rsid w:val="00846880"/>
    <w:rsid w:val="0085747A"/>
    <w:rsid w:val="00866324"/>
    <w:rsid w:val="00882DD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922"/>
    <w:rsid w:val="008D3DFB"/>
    <w:rsid w:val="008D4DB8"/>
    <w:rsid w:val="008E64F4"/>
    <w:rsid w:val="008F12C9"/>
    <w:rsid w:val="008F1CA7"/>
    <w:rsid w:val="008F6E29"/>
    <w:rsid w:val="00901377"/>
    <w:rsid w:val="009048BB"/>
    <w:rsid w:val="00911514"/>
    <w:rsid w:val="00916188"/>
    <w:rsid w:val="00923D7D"/>
    <w:rsid w:val="009508DF"/>
    <w:rsid w:val="00950DAC"/>
    <w:rsid w:val="00954A07"/>
    <w:rsid w:val="00997F14"/>
    <w:rsid w:val="009A78D9"/>
    <w:rsid w:val="009B0D66"/>
    <w:rsid w:val="009B635B"/>
    <w:rsid w:val="009C1331"/>
    <w:rsid w:val="009C3E31"/>
    <w:rsid w:val="009C54AE"/>
    <w:rsid w:val="009C788E"/>
    <w:rsid w:val="009E3B41"/>
    <w:rsid w:val="009F2856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6"/>
    <w:rsid w:val="00A8436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ACD"/>
    <w:rsid w:val="00B06142"/>
    <w:rsid w:val="00B135B1"/>
    <w:rsid w:val="00B219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BD6"/>
    <w:rsid w:val="00BF2C41"/>
    <w:rsid w:val="00C00719"/>
    <w:rsid w:val="00C058B4"/>
    <w:rsid w:val="00C05F44"/>
    <w:rsid w:val="00C131B5"/>
    <w:rsid w:val="00C16ABF"/>
    <w:rsid w:val="00C170AE"/>
    <w:rsid w:val="00C20C3A"/>
    <w:rsid w:val="00C26CB7"/>
    <w:rsid w:val="00C313DE"/>
    <w:rsid w:val="00C324C1"/>
    <w:rsid w:val="00C36992"/>
    <w:rsid w:val="00C40F78"/>
    <w:rsid w:val="00C56036"/>
    <w:rsid w:val="00C61DC5"/>
    <w:rsid w:val="00C67E92"/>
    <w:rsid w:val="00C70A26"/>
    <w:rsid w:val="00C766DF"/>
    <w:rsid w:val="00C94B98"/>
    <w:rsid w:val="00CA2B96"/>
    <w:rsid w:val="00CA5089"/>
    <w:rsid w:val="00CA7ABB"/>
    <w:rsid w:val="00CB42CB"/>
    <w:rsid w:val="00CC20FC"/>
    <w:rsid w:val="00CC2A58"/>
    <w:rsid w:val="00CD6897"/>
    <w:rsid w:val="00CE5BAC"/>
    <w:rsid w:val="00CF25BE"/>
    <w:rsid w:val="00CF78ED"/>
    <w:rsid w:val="00D00807"/>
    <w:rsid w:val="00D02B25"/>
    <w:rsid w:val="00D02EBA"/>
    <w:rsid w:val="00D17C3C"/>
    <w:rsid w:val="00D17D6D"/>
    <w:rsid w:val="00D26B2C"/>
    <w:rsid w:val="00D352C9"/>
    <w:rsid w:val="00D425B2"/>
    <w:rsid w:val="00D428D6"/>
    <w:rsid w:val="00D44C1D"/>
    <w:rsid w:val="00D552B2"/>
    <w:rsid w:val="00D608D1"/>
    <w:rsid w:val="00D74119"/>
    <w:rsid w:val="00D8075B"/>
    <w:rsid w:val="00D8678B"/>
    <w:rsid w:val="00D92600"/>
    <w:rsid w:val="00DA01BC"/>
    <w:rsid w:val="00DA2114"/>
    <w:rsid w:val="00DA5FA4"/>
    <w:rsid w:val="00DA652E"/>
    <w:rsid w:val="00DB4AE9"/>
    <w:rsid w:val="00DB5CEA"/>
    <w:rsid w:val="00DE09C0"/>
    <w:rsid w:val="00DE1C6E"/>
    <w:rsid w:val="00DE4A14"/>
    <w:rsid w:val="00DF320D"/>
    <w:rsid w:val="00DF71C8"/>
    <w:rsid w:val="00E0461F"/>
    <w:rsid w:val="00E129B8"/>
    <w:rsid w:val="00E20E8F"/>
    <w:rsid w:val="00E21E7D"/>
    <w:rsid w:val="00E22FBC"/>
    <w:rsid w:val="00E24BF5"/>
    <w:rsid w:val="00E25338"/>
    <w:rsid w:val="00E51E44"/>
    <w:rsid w:val="00E63348"/>
    <w:rsid w:val="00E77E88"/>
    <w:rsid w:val="00E8107D"/>
    <w:rsid w:val="00E847C3"/>
    <w:rsid w:val="00E960BB"/>
    <w:rsid w:val="00EA2074"/>
    <w:rsid w:val="00EA4832"/>
    <w:rsid w:val="00EA4E9D"/>
    <w:rsid w:val="00EB0AC9"/>
    <w:rsid w:val="00EC4899"/>
    <w:rsid w:val="00ED03AB"/>
    <w:rsid w:val="00ED32D2"/>
    <w:rsid w:val="00EE32DE"/>
    <w:rsid w:val="00EE5457"/>
    <w:rsid w:val="00F070AB"/>
    <w:rsid w:val="00F17567"/>
    <w:rsid w:val="00F256A1"/>
    <w:rsid w:val="00F27A7B"/>
    <w:rsid w:val="00F526AF"/>
    <w:rsid w:val="00F617C3"/>
    <w:rsid w:val="00F7066B"/>
    <w:rsid w:val="00F83B28"/>
    <w:rsid w:val="00F97B63"/>
    <w:rsid w:val="00FA46E5"/>
    <w:rsid w:val="00FA5DF6"/>
    <w:rsid w:val="00FB7DBA"/>
    <w:rsid w:val="00FC1C25"/>
    <w:rsid w:val="00FC3F45"/>
    <w:rsid w:val="00FD503F"/>
    <w:rsid w:val="00FD7589"/>
    <w:rsid w:val="00FE4282"/>
    <w:rsid w:val="00FF016A"/>
    <w:rsid w:val="00FF1401"/>
    <w:rsid w:val="00FF30D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6B970-6DAE-49BB-9E28-EB57E9AFC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1090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2020-01-16T09:44:00Z</cp:lastPrinted>
  <dcterms:created xsi:type="dcterms:W3CDTF">2019-11-18T13:08:00Z</dcterms:created>
  <dcterms:modified xsi:type="dcterms:W3CDTF">2021-01-18T07:44:00Z</dcterms:modified>
</cp:coreProperties>
</file>